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82990">
      <w:pPr>
        <w:pStyle w:val="2"/>
        <w:keepNext w:val="0"/>
        <w:keepLines w:val="0"/>
        <w:widowControl/>
        <w:suppressLineNumbers w:val="0"/>
        <w:ind w:firstLine="2891" w:firstLineChars="600"/>
      </w:pPr>
      <w:r>
        <w:rPr>
          <w:rFonts w:hint="eastAsia"/>
          <w:lang w:val="en-US" w:eastAsia="zh-CN"/>
        </w:rPr>
        <w:t>高媛</w:t>
      </w:r>
      <w:r>
        <w:t>述职报告</w:t>
      </w:r>
    </w:p>
    <w:p w14:paraId="2CF9C632">
      <w:pPr>
        <w:pStyle w:val="4"/>
        <w:keepNext w:val="0"/>
        <w:keepLines w:val="0"/>
        <w:widowControl/>
        <w:suppressLineNumbers w:val="0"/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尊敬的各位领导、同事： 本人高媛，现任公共卫生学院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教务科科员</w:t>
      </w:r>
      <w:r>
        <w:rPr>
          <w:rFonts w:hint="eastAsia" w:ascii="宋体" w:hAnsi="宋体" w:eastAsia="宋体" w:cs="宋体"/>
          <w:sz w:val="28"/>
          <w:szCs w:val="28"/>
        </w:rPr>
        <w:t>。2025</w:t>
      </w:r>
      <w:r>
        <w:rPr>
          <w:rFonts w:hint="eastAsia" w:ascii="宋体" w:hAnsi="宋体" w:eastAsia="宋体" w:cs="宋体"/>
          <w:sz w:val="28"/>
          <w:szCs w:val="28"/>
        </w:rPr>
        <w:noBreakHyphen/>
      </w:r>
      <w:r>
        <w:rPr>
          <w:rFonts w:hint="eastAsia" w:ascii="宋体" w:hAnsi="宋体" w:eastAsia="宋体" w:cs="宋体"/>
          <w:sz w:val="28"/>
          <w:szCs w:val="28"/>
        </w:rPr>
        <w:t>2026 学年，我紧紧围绕立德树人根本任务，立足教学管理本职岗位，聚焦人才培养质量提升，扎实开展学科竞赛组织、毕业实习管理、考试考核体系建设、教学质量监控、执业医师考试能力提升等各项工作，履职尽责、务实担当，全力服务学生成长成才，助力学院教育教学工作提质增效。现将本学年履职情况汇报如下：</w:t>
      </w:r>
    </w:p>
    <w:p w14:paraId="06D30184">
      <w:pPr>
        <w:pStyle w:val="3"/>
        <w:keepNext w:val="0"/>
        <w:keepLines w:val="0"/>
        <w:widowControl/>
        <w:suppressLineNumbers w:val="0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一、聚焦以赛促学，扎实做好学科竞赛组织工作</w:t>
      </w:r>
    </w:p>
    <w:p w14:paraId="64F7D668">
      <w:pPr>
        <w:pStyle w:val="4"/>
        <w:keepNext w:val="0"/>
        <w:keepLines w:val="0"/>
        <w:widowControl/>
        <w:suppressLineNumbers w:val="0"/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学年，持续组织开展公共卫生技能竞赛、专业知识竞赛，以竞赛夯实学生专业基础，对接公共卫生执业医师考试能力培养要求。对标执业医师考试大纲梳理竞赛命题范围，选用执业医师考试历年真题，命题覆盖基础医学、临床医学多门核心课程，保障预防医学专业百余名学生有序参与竞赛。以学科竞赛为纽带，打通课堂教学与执业资格考试的衔接渠道，充分激发学生自主学习的主观能动性，引导学生主动钻研专业理论知识，帮助学生提前熟悉执业医师考试题型与考核重点，为后续执业医师备考筑牢基础，实现 “以赛促学、以赛促练” 的育人效果。</w:t>
      </w:r>
    </w:p>
    <w:p w14:paraId="379D5B88">
      <w:pPr>
        <w:pStyle w:val="3"/>
        <w:keepNext w:val="0"/>
        <w:keepLines w:val="0"/>
        <w:widowControl/>
        <w:suppressLineNumbers w:val="0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二、抓实实践教学，推进实习管理与实习基地建设</w:t>
      </w:r>
    </w:p>
    <w:p w14:paraId="35D0A93B">
      <w:pPr>
        <w:pStyle w:val="4"/>
        <w:keepNext w:val="0"/>
        <w:keepLines w:val="0"/>
        <w:widowControl/>
        <w:suppressLineNumbers w:val="0"/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实践教学是公共卫生人才培养的关键环节。本学年，我承担多个专业应届毕业生毕业实习统筹管理工作。面对实习学生规模大、专业类别多的实际情况，有序协助完成各专业学生实习岗位统筹分配，常态化对接多家校外实习基地。严格执行实习检查工作制度，对域外实习基地开展视频巡检，与各基地带教老师保持常态化沟通联络。及时收集、响应学生诉求，积极协调解决学生在实习业务开展、日常生活保障、专业技能学习过程中遇到的各类困难，帮助学生在实习实操中熟练掌握流行病学调查、突发公共卫生事件处置等核心专业实践技能。</w:t>
      </w:r>
    </w:p>
    <w:p w14:paraId="7A4C0CAD">
      <w:pPr>
        <w:pStyle w:val="4"/>
        <w:keepNext w:val="0"/>
        <w:keepLines w:val="0"/>
        <w:widowControl/>
        <w:suppressLineNumbers w:val="0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同时严格按照学校校外实践教学基地管理制度，主动参与校外实践基地开拓对接洽谈，推动多家新增校外实践教学基地落地，进一步拓展学生实习实训平台，推动产教融合、五业联动人才培养模式落地见效，不断完善学院实践教学条件。</w:t>
      </w:r>
    </w:p>
    <w:p w14:paraId="6CAEE8BD">
      <w:pPr>
        <w:pStyle w:val="3"/>
        <w:keepNext w:val="0"/>
        <w:keepLines w:val="0"/>
        <w:widowControl/>
        <w:suppressLineNumbers w:val="0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三、规范考务管理，构建考核</w:t>
      </w:r>
      <w:r>
        <w:rPr>
          <w:rFonts w:hint="eastAsia" w:ascii="宋体" w:hAnsi="宋体" w:eastAsia="宋体" w:cs="宋体"/>
          <w:sz w:val="28"/>
          <w:szCs w:val="28"/>
        </w:rPr>
        <w:noBreakHyphen/>
      </w:r>
      <w:r>
        <w:rPr>
          <w:rFonts w:hint="eastAsia" w:ascii="宋体" w:hAnsi="宋体" w:eastAsia="宋体" w:cs="宋体"/>
          <w:sz w:val="28"/>
          <w:szCs w:val="28"/>
        </w:rPr>
        <w:t>整改闭环教学管理模式</w:t>
      </w:r>
    </w:p>
    <w:p w14:paraId="6D718D66">
      <w:pPr>
        <w:pStyle w:val="4"/>
        <w:keepNext w:val="0"/>
        <w:keepLines w:val="0"/>
        <w:widowControl/>
        <w:suppressLineNumbers w:val="0"/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学年全程参与学院期末考试组织实施各项工作。协助编制期末考务工作方案，配合完成考务工作部署、监考教师业务培训，保障本科及留学生课程考试平稳有序开展。落实审核评估整改相关工作要求，大力推进过程性考核材料电子归档，细化课程成绩分析、试题分析工作，认真梳理考试环节暴露出的教学短板与问题，推动问题整改落实到教研室集体备课环节，构建起 “考核发现问题 — 反馈剖析问题 — 整改优化教学” 的闭环管理，规范考试全流程资料分类归档，切实维护课程考核工作客观、公正、规范。</w:t>
      </w:r>
    </w:p>
    <w:p w14:paraId="18B5E1D8">
      <w:pPr>
        <w:pStyle w:val="4"/>
        <w:keepNext w:val="0"/>
        <w:keepLines w:val="0"/>
        <w:widowControl/>
        <w:suppressLineNumbers w:val="0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围绕提升学生执业医师应试能力，做好执业医师考试专项题库、网络实训平台日常运维管理。严格落实实习前后阶段考核机制，组织多轮执业医师阶段测验，并推动测验成绩纳入毕业考核指标。配合专业课任课教师推动执业考点进课堂，推动课程教学大纲对标执业医师考试大纲，强化学生针对性训练。针对执业医师考试现存短板，积极参与专题研讨，梳理分析现存问题，协助研究制定针对性改进举措，多渠道、多方式提升学生执业应试水平。</w:t>
      </w:r>
    </w:p>
    <w:p w14:paraId="1E4CD8D1">
      <w:pPr>
        <w:pStyle w:val="3"/>
        <w:keepNext w:val="0"/>
        <w:keepLines w:val="0"/>
        <w:widowControl/>
        <w:suppressLineNumbers w:val="0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四、强化质量监控，完善多维度教学质量保障体系</w:t>
      </w:r>
    </w:p>
    <w:p w14:paraId="27DCF919">
      <w:pPr>
        <w:pStyle w:val="4"/>
        <w:keepNext w:val="0"/>
        <w:keepLines w:val="0"/>
        <w:widowControl/>
        <w:suppressLineNumbers w:val="0"/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积极配合搭建校内外联动的教学质量保障体系，落实学校、学院、教研室三级教学质量管理机制。做好领导听课、教学督导听课、教师同行听课相关材料收集、数据统计、档案归档工作。依托教学质量智慧监测系统、教学互动 e 站系统，全面汇总督导专家、授课同行、学生多维度教学评价信息，整理学生座谈会收集的意见建议，及时将各类反馈传递至任课教师，为教师调整教学内容、优化课堂教学方式提供参考，持续推动课堂教学质量改进提升。</w:t>
      </w:r>
    </w:p>
    <w:p w14:paraId="244ED02C">
      <w:pPr>
        <w:pStyle w:val="3"/>
        <w:keepNext w:val="0"/>
        <w:keepLines w:val="0"/>
        <w:widowControl/>
        <w:suppressLineNumbers w:val="0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五、存在不足与下一步工作计划</w:t>
      </w:r>
    </w:p>
    <w:p w14:paraId="5963B5D3">
      <w:pPr>
        <w:pStyle w:val="4"/>
        <w:keepNext w:val="0"/>
        <w:keepLines w:val="0"/>
        <w:widowControl/>
        <w:suppressLineNumbers w:val="0"/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回顾本学年工作，虽然较好完成各项教学管理任务，但仍然存在一些不足：一是实践教学基地的深度合作开发力度仍需加强，基地教学内涵建设有待进一步挖掘；二是教学管理工作创新力度不足，各类教学数据的分析运用还不够深入；三是针对学生个性化学习需求的服务举措还可以进一步细化。</w:t>
      </w:r>
    </w:p>
    <w:p w14:paraId="626F092F">
      <w:pPr>
        <w:pStyle w:val="4"/>
        <w:keepNext w:val="0"/>
        <w:keepLines w:val="0"/>
        <w:widowControl/>
        <w:suppressLineNumbers w:val="0"/>
        <w:spacing w:line="24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下一步，我将继续坚守立德树人根本任务，立足教学管理岗位，补齐工作短板：第一，持续优化学科竞赛设计，进一步强化竞赛与执业考试、专业实践的深度融合；第二，深化校外实习基地内涵建设，完善实习全过程跟踪管理，提升实践教学育人实效；第三，持续完善考试考核闭环管理，用好各类教学质量监测数据，推动教学质量持续改进；第四，坚持以学生为中心，强化服务意识，不断提升业务能力，为学院人才培养质量提升贡献更多力量。</w:t>
      </w:r>
    </w:p>
    <w:p w14:paraId="32E281E4">
      <w:pPr>
        <w:pStyle w:val="4"/>
        <w:keepNext w:val="0"/>
        <w:keepLines w:val="0"/>
        <w:widowControl/>
        <w:suppressLineNumbers w:val="0"/>
        <w:spacing w:line="240" w:lineRule="auto"/>
        <w:ind w:firstLine="6160" w:firstLineChars="2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述职人：高媛</w:t>
      </w:r>
    </w:p>
    <w:p w14:paraId="3594DB53">
      <w:pPr>
        <w:pStyle w:val="4"/>
        <w:keepNext w:val="0"/>
        <w:keepLines w:val="0"/>
        <w:widowControl/>
        <w:suppressLineNumbers w:val="0"/>
        <w:spacing w:line="24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 xml:space="preserve">2026 年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 xml:space="preserve"> 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 xml:space="preserve"> 日</w:t>
      </w:r>
    </w:p>
    <w:p w14:paraId="50ADE3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2B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2026-09-04T01:11:16Z</dcterms:created>
  <dc:creator>Lenovo</dc:creator>
  <cp:lastModifiedBy>Little</cp:lastModifiedBy>
  <dcterms:modified xsi:type="dcterms:W3CDTF">2026-09-04T01:13:52Z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eyJoZGlkIjoiYzEwZmFkYzcyNDU1NWZmZDg4NjhmM2U0YjM3NGNkZTMiLCJ1c2VySWQiOiIxMTI3MjAxNjQ4In0=</vt:lpwstr>
  </property>
  <property fmtid="{D5CDD505-2E9C-101B-9397-08002B2CF9AE}" pid="4" name="ICV">
    <vt:lpwstr>955E03BD359540EDB0A063DEA5921874_12</vt:lpwstr>
  </property>
</Properties>
</file>